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5ED4" w14:textId="2E460448"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>Příloha</w:t>
      </w:r>
      <w:r w:rsidR="006027E9">
        <w:rPr>
          <w:rFonts w:ascii="Segoe UI" w:hAnsi="Segoe UI" w:cs="Segoe UI"/>
          <w:i/>
        </w:rPr>
        <w:t xml:space="preserve"> č. 1</w:t>
      </w:r>
      <w:r w:rsidR="00067020">
        <w:rPr>
          <w:rFonts w:ascii="Segoe UI" w:hAnsi="Segoe UI" w:cs="Segoe UI"/>
          <w:i/>
        </w:rPr>
        <w:t xml:space="preserve"> </w:t>
      </w:r>
      <w:r w:rsidRPr="003550E8">
        <w:rPr>
          <w:rFonts w:ascii="Segoe UI" w:hAnsi="Segoe UI" w:cs="Segoe UI"/>
          <w:i/>
        </w:rPr>
        <w:t>výzvy</w:t>
      </w:r>
      <w:r w:rsidR="003550E8" w:rsidRPr="003550E8">
        <w:rPr>
          <w:rFonts w:ascii="Segoe UI" w:hAnsi="Segoe UI" w:cs="Segoe UI"/>
          <w:i/>
        </w:rPr>
        <w:t xml:space="preserve"> </w:t>
      </w:r>
      <w:r w:rsidR="0088452C">
        <w:rPr>
          <w:rFonts w:ascii="Segoe UI" w:hAnsi="Segoe UI" w:cs="Segoe UI"/>
          <w:i/>
        </w:rPr>
        <w:t>3</w:t>
      </w:r>
      <w:r w:rsidR="00E8022D">
        <w:rPr>
          <w:rFonts w:ascii="Segoe UI" w:hAnsi="Segoe UI" w:cs="Segoe UI"/>
          <w:i/>
        </w:rPr>
        <w:t>/2022</w:t>
      </w: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77777777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</w:t>
      </w:r>
      <w:proofErr w:type="gramStart"/>
      <w:r w:rsidR="00775F3C">
        <w:rPr>
          <w:rFonts w:ascii="Segoe UI" w:hAnsi="Segoe UI" w:cs="Segoe UI"/>
        </w:rPr>
        <w:t>…...…</w:t>
      </w:r>
      <w:proofErr w:type="gramEnd"/>
      <w:r w:rsidR="00775F3C">
        <w:rPr>
          <w:rFonts w:ascii="Segoe UI" w:hAnsi="Segoe UI" w:cs="Segoe UI"/>
        </w:rPr>
        <w:t>…………………………………..….</w:t>
      </w:r>
      <w:r w:rsidRPr="008142D7">
        <w:rPr>
          <w:rFonts w:ascii="Segoe UI" w:hAnsi="Segoe UI" w:cs="Segoe UI"/>
        </w:rPr>
        <w:t>………..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</w:t>
      </w:r>
      <w:proofErr w:type="gramStart"/>
      <w:r w:rsidR="00775F3C">
        <w:rPr>
          <w:rFonts w:ascii="Segoe UI" w:hAnsi="Segoe UI" w:cs="Segoe UI"/>
        </w:rPr>
        <w:t>…...</w:t>
      </w:r>
      <w:r w:rsidRPr="008142D7">
        <w:rPr>
          <w:rFonts w:ascii="Segoe UI" w:hAnsi="Segoe UI" w:cs="Segoe UI"/>
        </w:rPr>
        <w:t>…</w:t>
      </w:r>
      <w:proofErr w:type="gramEnd"/>
      <w:r w:rsidRPr="008142D7">
        <w:rPr>
          <w:rFonts w:ascii="Segoe UI" w:hAnsi="Segoe UI" w:cs="Segoe UI"/>
        </w:rPr>
        <w:t>……..</w:t>
      </w:r>
    </w:p>
    <w:p w14:paraId="1751D9C0" w14:textId="77777777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……………………….………….</w:t>
      </w:r>
      <w:r w:rsidRPr="008142D7">
        <w:rPr>
          <w:rFonts w:ascii="Segoe UI" w:hAnsi="Segoe UI" w:cs="Segoe UI"/>
        </w:rPr>
        <w:t>……, IČO ……</w:t>
      </w:r>
      <w:proofErr w:type="gramStart"/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proofErr w:type="gramEnd"/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>, dne</w:t>
      </w:r>
      <w:bookmarkStart w:id="0" w:name="_GoBack"/>
      <w:bookmarkEnd w:id="0"/>
      <w:r w:rsidR="006C56C0" w:rsidRPr="00A671C0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1EE47999" w:rsidR="00E4704A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p w14:paraId="3E19A9D7" w14:textId="064EB553" w:rsidR="006027E9" w:rsidRDefault="006027E9">
      <w:pPr>
        <w:spacing w:line="240" w:lineRule="auto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4DED106E" w14:textId="77777777" w:rsidR="006027E9" w:rsidRPr="00856760" w:rsidRDefault="006027E9" w:rsidP="006027E9">
      <w:pPr>
        <w:spacing w:before="240" w:after="120"/>
        <w:jc w:val="center"/>
        <w:rPr>
          <w:rFonts w:ascii="Segoe UI" w:hAnsi="Segoe UI" w:cs="Segoe UI"/>
          <w:b/>
          <w:sz w:val="24"/>
        </w:rPr>
      </w:pPr>
      <w:r w:rsidRPr="00856760">
        <w:rPr>
          <w:rFonts w:ascii="Segoe UI" w:hAnsi="Segoe UI" w:cs="Segoe UI"/>
          <w:b/>
          <w:sz w:val="24"/>
        </w:rPr>
        <w:lastRenderedPageBreak/>
        <w:t>Prohlášení pro malé a střední podniky</w:t>
      </w:r>
    </w:p>
    <w:p w14:paraId="1A9C2FEB" w14:textId="77777777" w:rsidR="006027E9" w:rsidRPr="00D47C41" w:rsidRDefault="006027E9" w:rsidP="006027E9">
      <w:pPr>
        <w:spacing w:before="120" w:after="120"/>
        <w:rPr>
          <w:rFonts w:ascii="Segoe UI" w:hAnsi="Segoe UI" w:cs="Segoe UI"/>
          <w:b/>
        </w:rPr>
      </w:pPr>
      <w:r w:rsidRPr="00D47C41">
        <w:rPr>
          <w:rFonts w:ascii="Segoe UI" w:hAnsi="Segoe UI" w:cs="Segoe UI"/>
          <w:b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0"/>
        <w:gridCol w:w="4493"/>
      </w:tblGrid>
      <w:tr w:rsidR="006027E9" w:rsidRPr="00D47C41" w14:paraId="59F76BFA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74E709A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E6B6B1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  <w:r w:rsidRPr="00D47C41">
              <w:rPr>
                <w:rFonts w:ascii="Segoe UI" w:hAnsi="Segoe UI" w:cs="Segoe UI"/>
                <w:b/>
                <w:sz w:val="20"/>
              </w:rPr>
              <w:t>IČO</w:t>
            </w:r>
          </w:p>
        </w:tc>
      </w:tr>
      <w:tr w:rsidR="006027E9" w:rsidRPr="00D47C41" w14:paraId="0B3B9E1F" w14:textId="77777777" w:rsidTr="006C11C2">
        <w:tc>
          <w:tcPr>
            <w:tcW w:w="4606" w:type="dxa"/>
          </w:tcPr>
          <w:p w14:paraId="03F638E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6" w:type="dxa"/>
          </w:tcPr>
          <w:p w14:paraId="17F0C82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92DBAD8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1) Podnik (žadatel) je propojen s následujícími podniky</w:t>
      </w:r>
      <w:r w:rsidRPr="00D47C41">
        <w:rPr>
          <w:rStyle w:val="Znakapoznpodarou"/>
          <w:rFonts w:ascii="Segoe UI" w:hAnsi="Segoe UI" w:cs="Segoe UI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9"/>
        <w:gridCol w:w="4494"/>
      </w:tblGrid>
      <w:tr w:rsidR="006027E9" w:rsidRPr="00D47C41" w14:paraId="275C52C0" w14:textId="77777777" w:rsidTr="006C11C2">
        <w:tc>
          <w:tcPr>
            <w:tcW w:w="4606" w:type="dxa"/>
            <w:shd w:val="clear" w:color="auto" w:fill="D9D9D9" w:themeFill="background1" w:themeFillShade="D9"/>
          </w:tcPr>
          <w:p w14:paraId="3A65B10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Název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A4655F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</w:tr>
      <w:tr w:rsidR="006027E9" w:rsidRPr="00D47C41" w14:paraId="703E30AB" w14:textId="77777777" w:rsidTr="006C11C2">
        <w:tc>
          <w:tcPr>
            <w:tcW w:w="4606" w:type="dxa"/>
          </w:tcPr>
          <w:p w14:paraId="1BDF52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178BE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EEE263D" w14:textId="77777777" w:rsidTr="006C11C2">
        <w:tc>
          <w:tcPr>
            <w:tcW w:w="4606" w:type="dxa"/>
          </w:tcPr>
          <w:p w14:paraId="1CDE05E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0C9583C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6D1B1DA" w14:textId="77777777" w:rsidTr="006C11C2">
        <w:tc>
          <w:tcPr>
            <w:tcW w:w="4606" w:type="dxa"/>
          </w:tcPr>
          <w:p w14:paraId="713DD90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606" w:type="dxa"/>
          </w:tcPr>
          <w:p w14:paraId="6CBC172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35A0BAF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2) Podnik (žadatel) má následující partnerské podniky</w:t>
      </w:r>
      <w:r w:rsidRPr="00D47C41">
        <w:rPr>
          <w:rStyle w:val="Znakapoznpodarou"/>
          <w:rFonts w:ascii="Segoe UI" w:hAnsi="Segoe UI" w:cs="Segoe UI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0"/>
        <w:gridCol w:w="2995"/>
        <w:gridCol w:w="2998"/>
      </w:tblGrid>
      <w:tr w:rsidR="006027E9" w:rsidRPr="00D47C41" w14:paraId="41412944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311CC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Název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129B49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IČO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02D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Podíl </w:t>
            </w:r>
          </w:p>
        </w:tc>
      </w:tr>
      <w:tr w:rsidR="006027E9" w:rsidRPr="00D47C41" w14:paraId="6E2EFD00" w14:textId="77777777" w:rsidTr="006C11C2">
        <w:tc>
          <w:tcPr>
            <w:tcW w:w="3070" w:type="dxa"/>
          </w:tcPr>
          <w:p w14:paraId="7BD8EE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C30FBC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E36FA5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F01260D" w14:textId="77777777" w:rsidTr="006C11C2">
        <w:tc>
          <w:tcPr>
            <w:tcW w:w="3070" w:type="dxa"/>
          </w:tcPr>
          <w:p w14:paraId="1BACCC9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4F31330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D7FE85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2C71233" w14:textId="77777777" w:rsidTr="006C11C2">
        <w:tc>
          <w:tcPr>
            <w:tcW w:w="3070" w:type="dxa"/>
          </w:tcPr>
          <w:p w14:paraId="0A1D8F6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B130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4A3963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</w:tbl>
    <w:p w14:paraId="0A121449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3) Počet zaměstnanců (přepočteno na ekvivalent)</w:t>
      </w:r>
      <w:r w:rsidRPr="00D47C41">
        <w:rPr>
          <w:rStyle w:val="Znakapoznpodarou"/>
          <w:rFonts w:ascii="Segoe UI" w:hAnsi="Segoe UI" w:cs="Segoe UI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4310B91C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2A0DB4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</w:t>
            </w:r>
            <w:r w:rsidRPr="00D47C41">
              <w:rPr>
                <w:rFonts w:ascii="Segoe UI" w:hAnsi="Segoe UI" w:cs="Segoe UI"/>
                <w:sz w:val="20"/>
              </w:rPr>
              <w:t>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00849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 xml:space="preserve">Rok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F0A5A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D70718B" w14:textId="77777777" w:rsidTr="006C11C2">
        <w:tc>
          <w:tcPr>
            <w:tcW w:w="3070" w:type="dxa"/>
          </w:tcPr>
          <w:p w14:paraId="739A4A4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12151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4919D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2BA610C" w14:textId="77777777" w:rsidTr="006C11C2">
        <w:tc>
          <w:tcPr>
            <w:tcW w:w="3070" w:type="dxa"/>
          </w:tcPr>
          <w:p w14:paraId="0DC0C83A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7CE0DB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6F2267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2786B98" w14:textId="77777777" w:rsidTr="006C11C2">
        <w:tc>
          <w:tcPr>
            <w:tcW w:w="3070" w:type="dxa"/>
          </w:tcPr>
          <w:p w14:paraId="0329DDA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82936C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026FB0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0E59B76F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0C4875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lastRenderedPageBreak/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E88649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1874B2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22DEE8A1" w14:textId="77777777" w:rsidR="006027E9" w:rsidRDefault="006027E9" w:rsidP="006027E9">
      <w:pPr>
        <w:spacing w:before="120" w:after="120"/>
        <w:rPr>
          <w:rFonts w:ascii="Segoe UI" w:hAnsi="Segoe UI" w:cs="Segoe UI"/>
        </w:rPr>
      </w:pPr>
    </w:p>
    <w:p w14:paraId="5C8F310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</w:p>
    <w:p w14:paraId="7C58600F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4) Roční obrat (poslední dva ukončené roky)</w:t>
      </w:r>
      <w:r w:rsidRPr="00D47C41">
        <w:rPr>
          <w:rStyle w:val="Znakapoznpodarou"/>
          <w:rFonts w:ascii="Segoe UI" w:hAnsi="Segoe UI" w:cs="Segoe UI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3410812A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656A1815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22AC88E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5CAAC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56E6760D" w14:textId="77777777" w:rsidTr="006C11C2">
        <w:tc>
          <w:tcPr>
            <w:tcW w:w="3070" w:type="dxa"/>
          </w:tcPr>
          <w:p w14:paraId="7837FF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7452FC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544785D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65B0FB5C" w14:textId="77777777" w:rsidTr="006C11C2">
        <w:tc>
          <w:tcPr>
            <w:tcW w:w="3070" w:type="dxa"/>
          </w:tcPr>
          <w:p w14:paraId="624BAE9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0C76610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4741E0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71161510" w14:textId="77777777" w:rsidTr="006C11C2">
        <w:tc>
          <w:tcPr>
            <w:tcW w:w="3070" w:type="dxa"/>
          </w:tcPr>
          <w:p w14:paraId="51A7EC2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321CB94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2FC38A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4901B2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77330211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AE33EB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7AEA962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776DB8A5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</w:rPr>
        <w:t>5) Bilanční suma roční rozvahy (poslední dva ukončené roky)</w:t>
      </w:r>
      <w:r w:rsidRPr="00D47C41">
        <w:rPr>
          <w:rStyle w:val="Znakapoznpodarou"/>
          <w:rFonts w:ascii="Segoe UI" w:hAnsi="Segoe UI" w:cs="Segoe UI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3"/>
        <w:gridCol w:w="2995"/>
        <w:gridCol w:w="2995"/>
      </w:tblGrid>
      <w:tr w:rsidR="006027E9" w:rsidRPr="00D47C41" w14:paraId="2CA9D6A3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47519537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Podnik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FD641D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9A79270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D47C41">
              <w:rPr>
                <w:rFonts w:ascii="Segoe UI" w:hAnsi="Segoe UI" w:cs="Segoe UI"/>
                <w:sz w:val="20"/>
              </w:rPr>
              <w:t>Rok</w:t>
            </w:r>
          </w:p>
        </w:tc>
      </w:tr>
      <w:tr w:rsidR="006027E9" w:rsidRPr="00D47C41" w14:paraId="6809977D" w14:textId="77777777" w:rsidTr="006C11C2">
        <w:tc>
          <w:tcPr>
            <w:tcW w:w="3070" w:type="dxa"/>
          </w:tcPr>
          <w:p w14:paraId="0A9C001D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DBD044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75A8E14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4FD9F509" w14:textId="77777777" w:rsidTr="006C11C2">
        <w:tc>
          <w:tcPr>
            <w:tcW w:w="3070" w:type="dxa"/>
          </w:tcPr>
          <w:p w14:paraId="53058AEC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16AF6AE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62A43033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18D85B1A" w14:textId="77777777" w:rsidTr="006C11C2">
        <w:tc>
          <w:tcPr>
            <w:tcW w:w="3070" w:type="dxa"/>
          </w:tcPr>
          <w:p w14:paraId="779A324F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7188EAF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71" w:type="dxa"/>
          </w:tcPr>
          <w:p w14:paraId="2CAA35A2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6027E9" w:rsidRPr="00D47C41" w14:paraId="57A03EBB" w14:textId="77777777" w:rsidTr="006C11C2">
        <w:tc>
          <w:tcPr>
            <w:tcW w:w="3070" w:type="dxa"/>
            <w:shd w:val="clear" w:color="auto" w:fill="D9D9D9" w:themeFill="background1" w:themeFillShade="D9"/>
          </w:tcPr>
          <w:p w14:paraId="3F2BA05B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  <w:r w:rsidRPr="00D47C41">
              <w:rPr>
                <w:rFonts w:ascii="Segoe UI" w:hAnsi="Segoe UI" w:cs="Segoe UI"/>
                <w:i/>
                <w:sz w:val="20"/>
              </w:rPr>
              <w:t>Celkem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B38779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0D60DA38" w14:textId="77777777" w:rsidR="006027E9" w:rsidRPr="00D47C41" w:rsidRDefault="006027E9" w:rsidP="006C11C2">
            <w:pPr>
              <w:spacing w:before="120" w:after="120"/>
              <w:rPr>
                <w:rFonts w:ascii="Segoe UI" w:hAnsi="Segoe UI" w:cs="Segoe UI"/>
                <w:i/>
                <w:sz w:val="20"/>
              </w:rPr>
            </w:pPr>
          </w:p>
        </w:tc>
      </w:tr>
    </w:tbl>
    <w:p w14:paraId="3993621A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662754F0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0DF25EB2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</w:p>
    <w:p w14:paraId="26278E89" w14:textId="77777777" w:rsidR="006027E9" w:rsidRPr="00D47C41" w:rsidRDefault="006027E9" w:rsidP="006027E9">
      <w:pPr>
        <w:spacing w:before="120" w:after="120"/>
        <w:rPr>
          <w:rFonts w:ascii="Segoe UI" w:hAnsi="Segoe UI" w:cs="Segoe UI"/>
          <w:i/>
        </w:rPr>
      </w:pPr>
      <w:r w:rsidRPr="00D47C41">
        <w:rPr>
          <w:rFonts w:ascii="Segoe UI" w:hAnsi="Segoe UI" w:cs="Segoe UI"/>
          <w:i/>
        </w:rPr>
        <w:t>………………………………………………………………………….</w:t>
      </w:r>
    </w:p>
    <w:p w14:paraId="5693D644" w14:textId="77777777" w:rsidR="006027E9" w:rsidRPr="00D47C41" w:rsidRDefault="006027E9" w:rsidP="006027E9">
      <w:pPr>
        <w:spacing w:before="120" w:after="120"/>
        <w:rPr>
          <w:rFonts w:ascii="Segoe UI" w:hAnsi="Segoe UI" w:cs="Segoe UI"/>
        </w:rPr>
      </w:pPr>
      <w:r w:rsidRPr="00D47C41">
        <w:rPr>
          <w:rFonts w:ascii="Segoe UI" w:hAnsi="Segoe UI" w:cs="Segoe UI"/>
          <w:i/>
        </w:rPr>
        <w:t>Podpis žadatele, respektive statutárního zástupce</w:t>
      </w:r>
      <w:r>
        <w:rPr>
          <w:rFonts w:ascii="Segoe UI" w:hAnsi="Segoe UI" w:cs="Segoe UI"/>
          <w:i/>
        </w:rPr>
        <w:t xml:space="preserve"> </w:t>
      </w:r>
    </w:p>
    <w:p w14:paraId="148EE96D" w14:textId="77777777" w:rsidR="006027E9" w:rsidRPr="008142D7" w:rsidRDefault="006027E9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</w:p>
    <w:sectPr w:rsidR="006027E9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BDE7" w14:textId="77777777" w:rsidR="00B05DB8" w:rsidRDefault="00B05DB8">
      <w:r>
        <w:separator/>
      </w:r>
    </w:p>
  </w:endnote>
  <w:endnote w:type="continuationSeparator" w:id="0">
    <w:p w14:paraId="3CE862EE" w14:textId="77777777" w:rsidR="00B05DB8" w:rsidRDefault="00B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6980" w14:textId="4B4E1E6F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88452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3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88452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3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B5796" w14:textId="77777777" w:rsidR="00B05DB8" w:rsidRDefault="00B05DB8">
      <w:r>
        <w:separator/>
      </w:r>
    </w:p>
  </w:footnote>
  <w:footnote w:type="continuationSeparator" w:id="0">
    <w:p w14:paraId="10D9C2FA" w14:textId="77777777" w:rsidR="00B05DB8" w:rsidRDefault="00B05DB8">
      <w:r>
        <w:continuationSeparator/>
      </w:r>
    </w:p>
  </w:footnote>
  <w:footnote w:id="1">
    <w:p w14:paraId="008FC6E6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2">
    <w:p w14:paraId="26CE1104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Podrobnosti o hodnocení propojených a partnerských podniků a sestavování údajů za podnik jsou uvedeny v nařízení Komise 651/2014, Příloha I.</w:t>
      </w:r>
    </w:p>
  </w:footnote>
  <w:footnote w:id="3">
    <w:p w14:paraId="4A6F876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počtu zaměstnanců propojených podniků se přičítají jako celek, údaje partnerských podniků pouze ve výši podílu.</w:t>
      </w:r>
    </w:p>
  </w:footnote>
  <w:footnote w:id="4">
    <w:p w14:paraId="33AAE55B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Údaje v bodech 3-5 se uvádějí za všechny propojené a partnerské podniky. Údaje o ročním obratu propojených podniků se přičítají jako celek, údaje partnerských podniků pouze ve výši podílu.</w:t>
      </w:r>
    </w:p>
  </w:footnote>
  <w:footnote w:id="5">
    <w:p w14:paraId="3E2DAF2C" w14:textId="77777777" w:rsidR="006027E9" w:rsidRDefault="006027E9" w:rsidP="006027E9">
      <w:pPr>
        <w:pStyle w:val="Textpoznpodarou"/>
        <w:jc w:val="both"/>
      </w:pPr>
      <w:r w:rsidRPr="00856760">
        <w:rPr>
          <w:rStyle w:val="Znakapoznpodarou"/>
          <w:rFonts w:ascii="Segoe UI" w:hAnsi="Segoe UI" w:cs="Segoe UI"/>
          <w:sz w:val="18"/>
        </w:rPr>
        <w:footnoteRef/>
      </w:r>
      <w:r w:rsidRPr="00856760">
        <w:rPr>
          <w:rFonts w:ascii="Segoe UI" w:hAnsi="Segoe UI" w:cs="Segoe UI"/>
          <w:sz w:val="18"/>
        </w:rPr>
        <w:t>) Uvádí se pouze u středních podniků</w:t>
      </w:r>
      <w:r>
        <w:rPr>
          <w:rFonts w:ascii="Segoe UI" w:hAnsi="Segoe UI" w:cs="Segoe U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B658" w14:textId="102FF258" w:rsidR="00775F3C" w:rsidRPr="00775F3C" w:rsidRDefault="00BE295A">
    <w:pPr>
      <w:pStyle w:val="Zhlav"/>
      <w:rPr>
        <w:rFonts w:ascii="Segoe UI" w:hAnsi="Segoe UI" w:cs="Segoe UI"/>
      </w:rPr>
    </w:pPr>
    <w:r>
      <w:rPr>
        <w:noProof/>
      </w:rPr>
      <w:drawing>
        <wp:inline distT="0" distB="0" distL="0" distR="0" wp14:anchorId="1A70D11E" wp14:editId="14BB3620">
          <wp:extent cx="5759450" cy="449481"/>
          <wp:effectExtent l="0" t="0" r="0" b="825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C0"/>
    <w:rsid w:val="00003AD4"/>
    <w:rsid w:val="000051BE"/>
    <w:rsid w:val="000069A5"/>
    <w:rsid w:val="0001102B"/>
    <w:rsid w:val="00016971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27E9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8452C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295A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022D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 w:uiPriority="99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9A93-6372-4300-906F-F20AFCF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1</TotalTime>
  <Pages>3</Pages>
  <Words>125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Šotola Petr</cp:lastModifiedBy>
  <cp:revision>5</cp:revision>
  <cp:lastPrinted>2009-11-18T12:55:00Z</cp:lastPrinted>
  <dcterms:created xsi:type="dcterms:W3CDTF">2022-04-20T13:22:00Z</dcterms:created>
  <dcterms:modified xsi:type="dcterms:W3CDTF">2022-04-27T14:09:00Z</dcterms:modified>
</cp:coreProperties>
</file>